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59ED" w14:textId="1C8B7D43" w:rsidR="00F02A5D" w:rsidRDefault="00620E91" w:rsidP="00440B6F">
      <w:pPr>
        <w:rPr>
          <w:i/>
        </w:rPr>
      </w:pPr>
      <w:r>
        <w:t xml:space="preserve">The </w:t>
      </w:r>
      <w:r w:rsidR="00F02A5D">
        <w:t xml:space="preserve">School Counselors will work with </w:t>
      </w:r>
      <w:r w:rsidR="00440B6F">
        <w:t>juniors</w:t>
      </w:r>
      <w:r w:rsidR="00444504">
        <w:t>,</w:t>
      </w:r>
      <w:r w:rsidR="00F02A5D">
        <w:t xml:space="preserve"> </w:t>
      </w:r>
      <w:r w:rsidR="008C3714">
        <w:t xml:space="preserve">covering various topics related to the college search process.  Each topic area is </w:t>
      </w:r>
      <w:r w:rsidR="00444504">
        <w:t>evidence-based</w:t>
      </w:r>
      <w:r w:rsidR="008C3714">
        <w:t xml:space="preserve"> and crucial to college and career readiness.  </w:t>
      </w:r>
      <w:r w:rsidR="00440B6F">
        <w:t xml:space="preserve">We look forward to partnering with </w:t>
      </w:r>
      <w:r w:rsidR="00804EA8">
        <w:t xml:space="preserve">the Social Studies Department </w:t>
      </w:r>
      <w:r w:rsidR="00440B6F">
        <w:t>as we deliver this important information to our juniors!</w:t>
      </w:r>
      <w:r w:rsidR="008C3714">
        <w:t xml:space="preserve">  All College 101 materials will be accessible by juniors in Schoology located in the course called “</w:t>
      </w:r>
      <w:r w:rsidR="008C3714" w:rsidRPr="008C3714">
        <w:rPr>
          <w:b/>
        </w:rPr>
        <w:t>Class of 202</w:t>
      </w:r>
      <w:r w:rsidR="00444504">
        <w:rPr>
          <w:b/>
        </w:rPr>
        <w:t>5</w:t>
      </w:r>
      <w:r w:rsidR="008C3714">
        <w:t>.”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7853"/>
      </w:tblGrid>
      <w:tr w:rsidR="00440B6F" w14:paraId="109459F1" w14:textId="77777777" w:rsidTr="00587EE8">
        <w:trPr>
          <w:trHeight w:val="368"/>
        </w:trPr>
        <w:tc>
          <w:tcPr>
            <w:tcW w:w="2245" w:type="dxa"/>
            <w:shd w:val="clear" w:color="auto" w:fill="D9D9D9" w:themeFill="background1" w:themeFillShade="D9"/>
          </w:tcPr>
          <w:p w14:paraId="109459EF" w14:textId="77777777" w:rsidR="00440B6F" w:rsidRPr="00223808" w:rsidRDefault="00440B6F" w:rsidP="00F31EB9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7853" w:type="dxa"/>
            <w:shd w:val="clear" w:color="auto" w:fill="D9D9D9" w:themeFill="background1" w:themeFillShade="D9"/>
          </w:tcPr>
          <w:p w14:paraId="109459F0" w14:textId="77777777" w:rsidR="00440B6F" w:rsidRPr="00EE10C2" w:rsidRDefault="00440B6F" w:rsidP="00223808">
            <w:pPr>
              <w:jc w:val="center"/>
            </w:pPr>
            <w:r>
              <w:rPr>
                <w:b/>
                <w:sz w:val="28"/>
                <w:szCs w:val="28"/>
              </w:rPr>
              <w:t>Topic Area</w:t>
            </w:r>
          </w:p>
        </w:tc>
      </w:tr>
      <w:tr w:rsidR="00440B6F" w14:paraId="10945A22" w14:textId="77777777" w:rsidTr="00587EE8">
        <w:trPr>
          <w:trHeight w:val="7343"/>
        </w:trPr>
        <w:tc>
          <w:tcPr>
            <w:tcW w:w="2245" w:type="dxa"/>
          </w:tcPr>
          <w:p w14:paraId="109459F3" w14:textId="223A8DBD" w:rsidR="00440B6F" w:rsidRPr="00440B6F" w:rsidRDefault="00620E91" w:rsidP="0014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</w:t>
            </w:r>
            <w:r w:rsidR="00EF4D7D">
              <w:rPr>
                <w:b/>
                <w:sz w:val="20"/>
                <w:szCs w:val="20"/>
              </w:rPr>
              <w:t xml:space="preserve"> </w:t>
            </w:r>
            <w:r w:rsidR="00726EB8">
              <w:rPr>
                <w:b/>
                <w:sz w:val="20"/>
                <w:szCs w:val="20"/>
              </w:rPr>
              <w:t>2</w:t>
            </w:r>
            <w:r w:rsidR="00BF308B">
              <w:rPr>
                <w:b/>
                <w:sz w:val="20"/>
                <w:szCs w:val="20"/>
              </w:rPr>
              <w:t>7</w:t>
            </w:r>
            <w:r w:rsidR="00343E64">
              <w:rPr>
                <w:b/>
                <w:sz w:val="20"/>
                <w:szCs w:val="20"/>
              </w:rPr>
              <w:t xml:space="preserve">, </w:t>
            </w:r>
            <w:r w:rsidR="00440B6F" w:rsidRPr="00440B6F">
              <w:rPr>
                <w:b/>
                <w:sz w:val="20"/>
                <w:szCs w:val="20"/>
              </w:rPr>
              <w:t>20</w:t>
            </w:r>
            <w:r w:rsidR="008C3714">
              <w:rPr>
                <w:b/>
                <w:sz w:val="20"/>
                <w:szCs w:val="20"/>
              </w:rPr>
              <w:t>2</w:t>
            </w:r>
            <w:r w:rsidR="00BF308B">
              <w:rPr>
                <w:b/>
                <w:sz w:val="20"/>
                <w:szCs w:val="20"/>
              </w:rPr>
              <w:t>3</w:t>
            </w:r>
          </w:p>
          <w:p w14:paraId="109459F4" w14:textId="49832E42" w:rsidR="00440B6F" w:rsidRPr="00440B6F" w:rsidRDefault="001F32D1" w:rsidP="001F32D1">
            <w:pPr>
              <w:rPr>
                <w:sz w:val="20"/>
                <w:szCs w:val="20"/>
              </w:rPr>
            </w:pPr>
            <w:r w:rsidRPr="00D837BD">
              <w:rPr>
                <w:sz w:val="20"/>
                <w:szCs w:val="20"/>
              </w:rPr>
              <w:t>(</w:t>
            </w:r>
            <w:r w:rsidR="00A24D79" w:rsidRPr="00D837BD">
              <w:rPr>
                <w:sz w:val="20"/>
                <w:szCs w:val="20"/>
              </w:rPr>
              <w:t>Wed</w:t>
            </w:r>
            <w:r w:rsidR="00804EA8" w:rsidRPr="00D837BD">
              <w:rPr>
                <w:sz w:val="20"/>
                <w:szCs w:val="20"/>
              </w:rPr>
              <w:t>.—</w:t>
            </w:r>
            <w:r w:rsidR="00587EE8" w:rsidRPr="00D837BD">
              <w:rPr>
                <w:sz w:val="20"/>
                <w:szCs w:val="20"/>
              </w:rPr>
              <w:t>during</w:t>
            </w:r>
            <w:r w:rsidR="00804EA8" w:rsidRPr="00D837BD">
              <w:rPr>
                <w:sz w:val="20"/>
                <w:szCs w:val="20"/>
              </w:rPr>
              <w:t xml:space="preserve"> </w:t>
            </w:r>
            <w:r w:rsidR="00444504">
              <w:rPr>
                <w:sz w:val="20"/>
                <w:szCs w:val="20"/>
              </w:rPr>
              <w:t xml:space="preserve">American </w:t>
            </w:r>
            <w:r w:rsidR="00804EA8" w:rsidRPr="00D837BD">
              <w:rPr>
                <w:sz w:val="20"/>
                <w:szCs w:val="20"/>
              </w:rPr>
              <w:t>Government classes)</w:t>
            </w:r>
          </w:p>
          <w:p w14:paraId="109459F5" w14:textId="77777777" w:rsidR="00440B6F" w:rsidRPr="00440B6F" w:rsidRDefault="00440B6F" w:rsidP="00144162">
            <w:pPr>
              <w:rPr>
                <w:b/>
                <w:sz w:val="20"/>
                <w:szCs w:val="20"/>
              </w:rPr>
            </w:pPr>
          </w:p>
          <w:p w14:paraId="57C816D1" w14:textId="113ADC44" w:rsidR="00E87D91" w:rsidRDefault="00373055" w:rsidP="0014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Oct.</w:t>
            </w:r>
            <w:r w:rsidR="00343E64">
              <w:rPr>
                <w:b/>
                <w:sz w:val="20"/>
                <w:szCs w:val="20"/>
              </w:rPr>
              <w:t xml:space="preserve"> </w:t>
            </w:r>
            <w:r w:rsidR="008C3714">
              <w:rPr>
                <w:b/>
                <w:sz w:val="20"/>
                <w:szCs w:val="20"/>
              </w:rPr>
              <w:t>2</w:t>
            </w:r>
            <w:r w:rsidR="00BF308B">
              <w:rPr>
                <w:b/>
                <w:sz w:val="20"/>
                <w:szCs w:val="20"/>
              </w:rPr>
              <w:t>5</w:t>
            </w:r>
            <w:r w:rsidR="001F32D1">
              <w:rPr>
                <w:b/>
                <w:sz w:val="20"/>
                <w:szCs w:val="20"/>
              </w:rPr>
              <w:t>,</w:t>
            </w:r>
            <w:r w:rsidR="00EF4D7D">
              <w:rPr>
                <w:b/>
                <w:sz w:val="20"/>
                <w:szCs w:val="20"/>
              </w:rPr>
              <w:t xml:space="preserve"> 20</w:t>
            </w:r>
            <w:r w:rsidR="008C3714">
              <w:rPr>
                <w:b/>
                <w:sz w:val="20"/>
                <w:szCs w:val="20"/>
              </w:rPr>
              <w:t>2</w:t>
            </w:r>
            <w:r w:rsidR="00BF308B">
              <w:rPr>
                <w:b/>
                <w:sz w:val="20"/>
                <w:szCs w:val="20"/>
              </w:rPr>
              <w:t>3</w:t>
            </w:r>
          </w:p>
          <w:p w14:paraId="0880E964" w14:textId="7CBBC094" w:rsidR="00804EA8" w:rsidRPr="00440B6F" w:rsidRDefault="00804EA8" w:rsidP="00804EA8">
            <w:pPr>
              <w:rPr>
                <w:sz w:val="20"/>
                <w:szCs w:val="20"/>
              </w:rPr>
            </w:pPr>
            <w:r w:rsidRPr="00D837BD">
              <w:rPr>
                <w:sz w:val="20"/>
                <w:szCs w:val="20"/>
              </w:rPr>
              <w:t>(Wed.—</w:t>
            </w:r>
            <w:r w:rsidR="00587EE8" w:rsidRPr="00D837BD">
              <w:rPr>
                <w:sz w:val="20"/>
                <w:szCs w:val="20"/>
              </w:rPr>
              <w:t>during</w:t>
            </w:r>
            <w:r w:rsidRPr="00D837BD">
              <w:rPr>
                <w:sz w:val="20"/>
                <w:szCs w:val="20"/>
              </w:rPr>
              <w:t xml:space="preserve"> </w:t>
            </w:r>
            <w:r w:rsidR="00BF308B">
              <w:rPr>
                <w:sz w:val="20"/>
                <w:szCs w:val="20"/>
              </w:rPr>
              <w:t xml:space="preserve">American </w:t>
            </w:r>
            <w:r w:rsidRPr="00D837BD">
              <w:rPr>
                <w:sz w:val="20"/>
                <w:szCs w:val="20"/>
              </w:rPr>
              <w:t>Government classes)</w:t>
            </w:r>
          </w:p>
          <w:p w14:paraId="54865ED8" w14:textId="77777777" w:rsidR="00804EA8" w:rsidRPr="00440B6F" w:rsidRDefault="00804EA8" w:rsidP="00804EA8">
            <w:pPr>
              <w:rPr>
                <w:b/>
                <w:sz w:val="20"/>
                <w:szCs w:val="20"/>
              </w:rPr>
            </w:pPr>
          </w:p>
          <w:p w14:paraId="7A82B1FD" w14:textId="77777777" w:rsidR="00804EA8" w:rsidRDefault="00804EA8" w:rsidP="00505173">
            <w:pPr>
              <w:rPr>
                <w:b/>
                <w:sz w:val="20"/>
                <w:szCs w:val="20"/>
              </w:rPr>
            </w:pPr>
          </w:p>
          <w:p w14:paraId="4603B763" w14:textId="2068636F" w:rsidR="00804EA8" w:rsidRDefault="00EF4D7D" w:rsidP="00505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Nov. </w:t>
            </w:r>
            <w:r w:rsidR="00BE29B1">
              <w:rPr>
                <w:b/>
                <w:sz w:val="20"/>
                <w:szCs w:val="20"/>
              </w:rPr>
              <w:t>1</w:t>
            </w:r>
            <w:r w:rsidR="00BF308B">
              <w:rPr>
                <w:b/>
                <w:sz w:val="20"/>
                <w:szCs w:val="20"/>
              </w:rPr>
              <w:t>5</w:t>
            </w:r>
            <w:r w:rsidR="00BE29B1">
              <w:rPr>
                <w:b/>
                <w:sz w:val="20"/>
                <w:szCs w:val="20"/>
              </w:rPr>
              <w:t>, 202</w:t>
            </w:r>
            <w:r w:rsidR="00BF308B">
              <w:rPr>
                <w:b/>
                <w:sz w:val="20"/>
                <w:szCs w:val="20"/>
              </w:rPr>
              <w:t>3</w:t>
            </w:r>
          </w:p>
          <w:p w14:paraId="19C6DC8A" w14:textId="18549164" w:rsidR="007F0566" w:rsidRPr="00440B6F" w:rsidRDefault="007F0566" w:rsidP="007F0566">
            <w:pPr>
              <w:rPr>
                <w:sz w:val="20"/>
                <w:szCs w:val="20"/>
              </w:rPr>
            </w:pPr>
            <w:r w:rsidRPr="00D837BD">
              <w:rPr>
                <w:sz w:val="20"/>
                <w:szCs w:val="20"/>
              </w:rPr>
              <w:t xml:space="preserve">(Wed.—during </w:t>
            </w:r>
            <w:r w:rsidR="00BF308B">
              <w:rPr>
                <w:sz w:val="20"/>
                <w:szCs w:val="20"/>
              </w:rPr>
              <w:t xml:space="preserve">American </w:t>
            </w:r>
            <w:r w:rsidRPr="00D837BD">
              <w:rPr>
                <w:sz w:val="20"/>
                <w:szCs w:val="20"/>
              </w:rPr>
              <w:t>Government classes)</w:t>
            </w:r>
          </w:p>
          <w:p w14:paraId="752F6D28" w14:textId="77777777" w:rsidR="00EF4D7D" w:rsidRDefault="00EF4D7D" w:rsidP="00505173">
            <w:pPr>
              <w:rPr>
                <w:b/>
                <w:sz w:val="20"/>
                <w:szCs w:val="20"/>
              </w:rPr>
            </w:pPr>
          </w:p>
          <w:p w14:paraId="109459FF" w14:textId="491177B9" w:rsidR="00440B6F" w:rsidRPr="00440B6F" w:rsidRDefault="00440B6F" w:rsidP="00505173">
            <w:pPr>
              <w:rPr>
                <w:b/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>December</w:t>
            </w:r>
            <w:r w:rsidR="00BE29B1">
              <w:rPr>
                <w:b/>
                <w:sz w:val="20"/>
                <w:szCs w:val="20"/>
              </w:rPr>
              <w:t xml:space="preserve"> 202</w:t>
            </w:r>
            <w:r w:rsidR="00BF308B">
              <w:rPr>
                <w:b/>
                <w:sz w:val="20"/>
                <w:szCs w:val="20"/>
              </w:rPr>
              <w:t>3</w:t>
            </w:r>
            <w:r w:rsidR="00715905">
              <w:rPr>
                <w:b/>
                <w:sz w:val="20"/>
                <w:szCs w:val="20"/>
              </w:rPr>
              <w:t xml:space="preserve">—TBD </w:t>
            </w:r>
            <w:r w:rsidR="00715905" w:rsidRPr="00804EA8">
              <w:rPr>
                <w:sz w:val="20"/>
                <w:szCs w:val="20"/>
              </w:rPr>
              <w:t xml:space="preserve">(During </w:t>
            </w:r>
            <w:r w:rsidR="002E57DC">
              <w:rPr>
                <w:sz w:val="20"/>
                <w:szCs w:val="20"/>
              </w:rPr>
              <w:t>Advisory Period</w:t>
            </w:r>
            <w:r w:rsidR="00BF308B">
              <w:rPr>
                <w:sz w:val="20"/>
                <w:szCs w:val="20"/>
              </w:rPr>
              <w:t>—not in class</w:t>
            </w:r>
            <w:r w:rsidR="00715905" w:rsidRPr="00804EA8">
              <w:rPr>
                <w:sz w:val="20"/>
                <w:szCs w:val="20"/>
              </w:rPr>
              <w:t>)</w:t>
            </w:r>
          </w:p>
          <w:p w14:paraId="10945A00" w14:textId="77777777" w:rsidR="00440B6F" w:rsidRPr="00440B6F" w:rsidRDefault="00440B6F" w:rsidP="005826EA">
            <w:pPr>
              <w:rPr>
                <w:sz w:val="20"/>
                <w:szCs w:val="20"/>
              </w:rPr>
            </w:pPr>
          </w:p>
          <w:p w14:paraId="10945A05" w14:textId="0B467300" w:rsidR="00440B6F" w:rsidRPr="00440B6F" w:rsidRDefault="00152F2E" w:rsidP="0058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Feb.</w:t>
            </w:r>
            <w:r w:rsidR="00B31E4E">
              <w:rPr>
                <w:b/>
                <w:sz w:val="20"/>
                <w:szCs w:val="20"/>
              </w:rPr>
              <w:t xml:space="preserve"> </w:t>
            </w:r>
            <w:r w:rsidR="00BE29B1">
              <w:rPr>
                <w:b/>
                <w:sz w:val="20"/>
                <w:szCs w:val="20"/>
              </w:rPr>
              <w:t>202</w:t>
            </w:r>
            <w:r w:rsidR="00BF308B">
              <w:rPr>
                <w:b/>
                <w:sz w:val="20"/>
                <w:szCs w:val="20"/>
              </w:rPr>
              <w:t>4</w:t>
            </w:r>
            <w:r w:rsidR="007F0566">
              <w:rPr>
                <w:b/>
                <w:sz w:val="20"/>
                <w:szCs w:val="20"/>
              </w:rPr>
              <w:t>--TBD</w:t>
            </w:r>
          </w:p>
          <w:p w14:paraId="7FF49797" w14:textId="28B67F6C" w:rsidR="00804EA8" w:rsidRPr="00440B6F" w:rsidRDefault="00804EA8" w:rsidP="00804EA8">
            <w:pPr>
              <w:rPr>
                <w:sz w:val="20"/>
                <w:szCs w:val="20"/>
              </w:rPr>
            </w:pPr>
            <w:r w:rsidRPr="00D837BD">
              <w:rPr>
                <w:sz w:val="20"/>
                <w:szCs w:val="20"/>
              </w:rPr>
              <w:t>(Wed.—</w:t>
            </w:r>
            <w:r w:rsidR="00587EE8" w:rsidRPr="00D837BD">
              <w:rPr>
                <w:sz w:val="20"/>
                <w:szCs w:val="20"/>
              </w:rPr>
              <w:t>during</w:t>
            </w:r>
            <w:r w:rsidRPr="00D837BD">
              <w:rPr>
                <w:sz w:val="20"/>
                <w:szCs w:val="20"/>
              </w:rPr>
              <w:t xml:space="preserve"> Government classes)</w:t>
            </w:r>
          </w:p>
          <w:p w14:paraId="65687D1B" w14:textId="77777777" w:rsidR="00804EA8" w:rsidRPr="00440B6F" w:rsidRDefault="00804EA8" w:rsidP="00804EA8">
            <w:pPr>
              <w:rPr>
                <w:b/>
                <w:sz w:val="20"/>
                <w:szCs w:val="20"/>
              </w:rPr>
            </w:pPr>
          </w:p>
          <w:p w14:paraId="10945A07" w14:textId="0C1EB197" w:rsidR="00440B6F" w:rsidRPr="00804EA8" w:rsidRDefault="00717482" w:rsidP="005051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March </w:t>
            </w:r>
            <w:r w:rsidR="00BE29B1">
              <w:rPr>
                <w:b/>
                <w:sz w:val="20"/>
                <w:szCs w:val="20"/>
              </w:rPr>
              <w:t>1</w:t>
            </w:r>
            <w:r w:rsidR="009A63E5">
              <w:rPr>
                <w:b/>
                <w:sz w:val="20"/>
                <w:szCs w:val="20"/>
              </w:rPr>
              <w:t>5</w:t>
            </w:r>
            <w:r w:rsidR="00BE29B1">
              <w:rPr>
                <w:b/>
                <w:sz w:val="20"/>
                <w:szCs w:val="20"/>
              </w:rPr>
              <w:t>, 202</w:t>
            </w:r>
            <w:r w:rsidR="006B1633">
              <w:rPr>
                <w:b/>
                <w:sz w:val="20"/>
                <w:szCs w:val="20"/>
              </w:rPr>
              <w:t>4</w:t>
            </w:r>
            <w:r w:rsidRPr="00804EA8">
              <w:rPr>
                <w:sz w:val="20"/>
                <w:szCs w:val="20"/>
              </w:rPr>
              <w:t xml:space="preserve"> </w:t>
            </w:r>
          </w:p>
          <w:p w14:paraId="73C01FD3" w14:textId="0C2D7082" w:rsidR="007F0566" w:rsidRDefault="007F0566" w:rsidP="007F0566">
            <w:pPr>
              <w:rPr>
                <w:sz w:val="20"/>
                <w:szCs w:val="20"/>
              </w:rPr>
            </w:pPr>
            <w:r w:rsidRPr="00804EA8">
              <w:rPr>
                <w:sz w:val="20"/>
                <w:szCs w:val="20"/>
              </w:rPr>
              <w:t>(</w:t>
            </w:r>
            <w:r w:rsidR="00BE29B1">
              <w:rPr>
                <w:sz w:val="20"/>
                <w:szCs w:val="20"/>
              </w:rPr>
              <w:t xml:space="preserve">Wed.—during </w:t>
            </w:r>
            <w:r w:rsidR="006B1633">
              <w:rPr>
                <w:sz w:val="20"/>
                <w:szCs w:val="20"/>
              </w:rPr>
              <w:t xml:space="preserve">American </w:t>
            </w:r>
            <w:r w:rsidR="00BE29B1">
              <w:rPr>
                <w:sz w:val="20"/>
                <w:szCs w:val="20"/>
              </w:rPr>
              <w:t>Government classes</w:t>
            </w:r>
            <w:r w:rsidRPr="00804EA8">
              <w:rPr>
                <w:sz w:val="20"/>
                <w:szCs w:val="20"/>
              </w:rPr>
              <w:t>)</w:t>
            </w:r>
          </w:p>
          <w:p w14:paraId="07F34B5D" w14:textId="3E189200" w:rsidR="00BE29B1" w:rsidRDefault="00BE29B1" w:rsidP="007F0566">
            <w:pPr>
              <w:rPr>
                <w:b/>
                <w:sz w:val="20"/>
                <w:szCs w:val="20"/>
              </w:rPr>
            </w:pPr>
          </w:p>
          <w:p w14:paraId="4FA5F12D" w14:textId="4F8B28DF" w:rsidR="00BE29B1" w:rsidRDefault="00BE29B1" w:rsidP="007F0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202</w:t>
            </w:r>
            <w:r w:rsidR="006B1633">
              <w:rPr>
                <w:b/>
                <w:sz w:val="20"/>
                <w:szCs w:val="20"/>
              </w:rPr>
              <w:t>4</w:t>
            </w:r>
          </w:p>
          <w:p w14:paraId="1B5AFAB0" w14:textId="0B91D846" w:rsidR="00BE29B1" w:rsidRPr="00BE29B1" w:rsidRDefault="00BE29B1" w:rsidP="007F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(Office hours w/ counselors</w:t>
            </w:r>
            <w:r w:rsidR="006B1633">
              <w:rPr>
                <w:sz w:val="20"/>
                <w:szCs w:val="20"/>
              </w:rPr>
              <w:t>—not in class</w:t>
            </w:r>
            <w:r>
              <w:rPr>
                <w:sz w:val="20"/>
                <w:szCs w:val="20"/>
              </w:rPr>
              <w:t>)</w:t>
            </w:r>
          </w:p>
          <w:p w14:paraId="10945A0D" w14:textId="77777777" w:rsidR="00440B6F" w:rsidRPr="00440B6F" w:rsidRDefault="00440B6F" w:rsidP="005826EA">
            <w:pPr>
              <w:rPr>
                <w:sz w:val="20"/>
                <w:szCs w:val="20"/>
              </w:rPr>
            </w:pPr>
          </w:p>
          <w:p w14:paraId="10945A0E" w14:textId="5AA0F6FC" w:rsidR="00440B6F" w:rsidRDefault="00B31E4E" w:rsidP="008C3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  <w:r w:rsidR="002E480D">
              <w:rPr>
                <w:b/>
                <w:sz w:val="20"/>
                <w:szCs w:val="20"/>
              </w:rPr>
              <w:t xml:space="preserve"> </w:t>
            </w:r>
            <w:r w:rsidR="00910663">
              <w:rPr>
                <w:b/>
                <w:sz w:val="20"/>
                <w:szCs w:val="20"/>
              </w:rPr>
              <w:t>8</w:t>
            </w:r>
            <w:r w:rsidR="002E480D">
              <w:rPr>
                <w:b/>
                <w:sz w:val="20"/>
                <w:szCs w:val="20"/>
              </w:rPr>
              <w:t>, 202</w:t>
            </w:r>
            <w:r w:rsidR="006B1633">
              <w:rPr>
                <w:b/>
                <w:sz w:val="20"/>
                <w:szCs w:val="20"/>
              </w:rPr>
              <w:t>4</w:t>
            </w:r>
            <w:r w:rsidR="00BC32BF">
              <w:rPr>
                <w:b/>
                <w:sz w:val="20"/>
                <w:szCs w:val="20"/>
              </w:rPr>
              <w:t>*</w:t>
            </w:r>
          </w:p>
          <w:p w14:paraId="10945A0F" w14:textId="5819DE70" w:rsidR="00440B6F" w:rsidRPr="00440B6F" w:rsidRDefault="00587EE8" w:rsidP="00B31E4E">
            <w:pPr>
              <w:rPr>
                <w:sz w:val="20"/>
                <w:szCs w:val="20"/>
              </w:rPr>
            </w:pPr>
            <w:r w:rsidRPr="00D837BD">
              <w:rPr>
                <w:sz w:val="20"/>
                <w:szCs w:val="20"/>
              </w:rPr>
              <w:t xml:space="preserve">(Wed.—during </w:t>
            </w:r>
            <w:r w:rsidR="00910663">
              <w:rPr>
                <w:sz w:val="20"/>
                <w:szCs w:val="20"/>
              </w:rPr>
              <w:t>American Government classes)</w:t>
            </w:r>
          </w:p>
        </w:tc>
        <w:tc>
          <w:tcPr>
            <w:tcW w:w="7853" w:type="dxa"/>
          </w:tcPr>
          <w:p w14:paraId="10945A13" w14:textId="4EE0182E" w:rsidR="00440B6F" w:rsidRPr="00440B6F" w:rsidRDefault="00440B6F" w:rsidP="00434FA0">
            <w:pPr>
              <w:rPr>
                <w:b/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Types of Colleges &amp; Qualities to Find Your Match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>Explore different types of colleges. Evaluate what factors are important to you in your search process. Review the timeline for college searching.</w:t>
            </w:r>
            <w:r w:rsidR="00152F2E">
              <w:rPr>
                <w:sz w:val="20"/>
                <w:szCs w:val="20"/>
              </w:rPr>
              <w:t xml:space="preserve"> </w:t>
            </w:r>
            <w:r w:rsidR="00726EB8">
              <w:rPr>
                <w:sz w:val="20"/>
                <w:szCs w:val="20"/>
              </w:rPr>
              <w:t>Login to SCOIR.</w:t>
            </w:r>
          </w:p>
          <w:p w14:paraId="24A083A7" w14:textId="77777777" w:rsidR="00EF4D7D" w:rsidRDefault="00EF4D7D" w:rsidP="00434FA0">
            <w:pPr>
              <w:rPr>
                <w:b/>
                <w:sz w:val="20"/>
                <w:szCs w:val="20"/>
              </w:rPr>
            </w:pPr>
          </w:p>
          <w:p w14:paraId="11182A81" w14:textId="77777777" w:rsidR="00EF4D7D" w:rsidRDefault="00EF4D7D" w:rsidP="00434FA0">
            <w:pPr>
              <w:rPr>
                <w:b/>
                <w:sz w:val="20"/>
                <w:szCs w:val="20"/>
              </w:rPr>
            </w:pPr>
          </w:p>
          <w:p w14:paraId="1E7557F7" w14:textId="77777777" w:rsidR="008C3714" w:rsidRPr="00440B6F" w:rsidRDefault="008C3714" w:rsidP="008C3714">
            <w:pPr>
              <w:rPr>
                <w:b/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SAT/ACT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Review ACT/SAT, </w:t>
            </w:r>
            <w:r w:rsidRPr="00440B6F">
              <w:rPr>
                <w:sz w:val="20"/>
                <w:szCs w:val="20"/>
              </w:rPr>
              <w:t xml:space="preserve">important tips and tricks for </w:t>
            </w:r>
            <w:r>
              <w:rPr>
                <w:sz w:val="20"/>
                <w:szCs w:val="20"/>
              </w:rPr>
              <w:t xml:space="preserve">taking </w:t>
            </w:r>
            <w:r w:rsidRPr="00440B6F">
              <w:rPr>
                <w:sz w:val="20"/>
                <w:szCs w:val="20"/>
              </w:rPr>
              <w:t>the SAT/ACT</w:t>
            </w:r>
            <w:r>
              <w:rPr>
                <w:sz w:val="20"/>
                <w:szCs w:val="20"/>
              </w:rPr>
              <w:t>, establish</w:t>
            </w:r>
            <w:r w:rsidRPr="00440B6F">
              <w:rPr>
                <w:sz w:val="20"/>
                <w:szCs w:val="20"/>
              </w:rPr>
              <w:t xml:space="preserve"> a testing plan for when to take the SAT/ACT before the end of junior year.</w:t>
            </w:r>
          </w:p>
          <w:p w14:paraId="10945A15" w14:textId="64DAC4DE" w:rsidR="00440B6F" w:rsidRPr="00440B6F" w:rsidRDefault="00440B6F" w:rsidP="00434FA0">
            <w:pPr>
              <w:rPr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Guided College Searching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 xml:space="preserve">Understand your applicant profile and top factors in admissions decisions. Review selectivity in admissions. Conduct a college search in </w:t>
            </w:r>
            <w:r w:rsidR="00A119B8">
              <w:rPr>
                <w:sz w:val="20"/>
                <w:szCs w:val="20"/>
              </w:rPr>
              <w:t xml:space="preserve">SCOIR </w:t>
            </w:r>
            <w:r w:rsidRPr="00440B6F">
              <w:rPr>
                <w:sz w:val="20"/>
                <w:szCs w:val="20"/>
              </w:rPr>
              <w:t>usi</w:t>
            </w:r>
            <w:r w:rsidR="00697F6A">
              <w:rPr>
                <w:sz w:val="20"/>
                <w:szCs w:val="20"/>
              </w:rPr>
              <w:t>ng</w:t>
            </w:r>
            <w:r w:rsidR="00804751">
              <w:rPr>
                <w:sz w:val="20"/>
                <w:szCs w:val="20"/>
              </w:rPr>
              <w:t xml:space="preserve"> criteria discussed</w:t>
            </w:r>
            <w:r w:rsidRPr="00440B6F">
              <w:rPr>
                <w:sz w:val="20"/>
                <w:szCs w:val="20"/>
              </w:rPr>
              <w:t xml:space="preserve">. </w:t>
            </w:r>
          </w:p>
          <w:p w14:paraId="6D028650" w14:textId="77777777" w:rsidR="00EF4D7D" w:rsidRDefault="00EF4D7D" w:rsidP="00373055">
            <w:pPr>
              <w:rPr>
                <w:b/>
                <w:sz w:val="20"/>
                <w:szCs w:val="20"/>
              </w:rPr>
            </w:pPr>
          </w:p>
          <w:p w14:paraId="694C721C" w14:textId="35B007B2" w:rsidR="00EF4D7D" w:rsidRDefault="00EF4D7D" w:rsidP="00EF4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College Visits and Interview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 xml:space="preserve"> Explore questions to ask on a campus visit along with tips on how to compare colleges.</w:t>
            </w:r>
            <w:r>
              <w:rPr>
                <w:sz w:val="20"/>
                <w:szCs w:val="20"/>
              </w:rPr>
              <w:t xml:space="preserve">  </w:t>
            </w:r>
            <w:r w:rsidR="00BE29B1">
              <w:rPr>
                <w:sz w:val="20"/>
                <w:szCs w:val="20"/>
              </w:rPr>
              <w:t xml:space="preserve">Students will go on to college websites to see how to set up college visits. Review college fair schedule. </w:t>
            </w:r>
          </w:p>
          <w:p w14:paraId="5BDD7577" w14:textId="77777777" w:rsidR="00EF4D7D" w:rsidRDefault="00EF4D7D" w:rsidP="00434FA0">
            <w:pPr>
              <w:rPr>
                <w:b/>
                <w:sz w:val="20"/>
                <w:szCs w:val="20"/>
              </w:rPr>
            </w:pPr>
          </w:p>
          <w:p w14:paraId="2043FCCA" w14:textId="77777777" w:rsidR="007F0566" w:rsidRDefault="007F0566" w:rsidP="00434FA0">
            <w:pPr>
              <w:rPr>
                <w:b/>
                <w:sz w:val="20"/>
                <w:szCs w:val="20"/>
              </w:rPr>
            </w:pPr>
          </w:p>
          <w:p w14:paraId="10945A17" w14:textId="7D076894" w:rsidR="00440B6F" w:rsidRPr="00EF4D7D" w:rsidRDefault="00715905" w:rsidP="00434F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PSAT Results Interpretation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Interpret the PSAT test results for students and share information regarding ACT/SAT registration, tips, etc. </w:t>
            </w:r>
          </w:p>
          <w:p w14:paraId="10945A18" w14:textId="77777777" w:rsidR="00440B6F" w:rsidRPr="00440B6F" w:rsidRDefault="00440B6F" w:rsidP="00505173">
            <w:pPr>
              <w:pStyle w:val="ListParagraph"/>
              <w:rPr>
                <w:sz w:val="20"/>
                <w:szCs w:val="20"/>
              </w:rPr>
            </w:pPr>
          </w:p>
          <w:p w14:paraId="7D71967F" w14:textId="77777777" w:rsidR="00715905" w:rsidRDefault="00715905" w:rsidP="004B2BB6">
            <w:pPr>
              <w:rPr>
                <w:b/>
                <w:sz w:val="20"/>
                <w:szCs w:val="20"/>
              </w:rPr>
            </w:pPr>
          </w:p>
          <w:p w14:paraId="10945A1B" w14:textId="68B645D0" w:rsidR="00440B6F" w:rsidRPr="00440B6F" w:rsidRDefault="00440B6F" w:rsidP="00434FA0">
            <w:pPr>
              <w:rPr>
                <w:b/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Scheduling Options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>Evaluate options for senior year scheduling. Determine what additional credits are still needed toward graduation. Receive tips for strengthening your college applications.</w:t>
            </w:r>
          </w:p>
          <w:p w14:paraId="10945A1C" w14:textId="77777777" w:rsidR="00440B6F" w:rsidRPr="00440B6F" w:rsidRDefault="00440B6F" w:rsidP="00143AB3">
            <w:pPr>
              <w:rPr>
                <w:sz w:val="20"/>
                <w:szCs w:val="20"/>
              </w:rPr>
            </w:pPr>
          </w:p>
          <w:p w14:paraId="10945A1D" w14:textId="2B597695" w:rsidR="00440B6F" w:rsidRPr="00440B6F" w:rsidRDefault="00440B6F" w:rsidP="00434FA0">
            <w:pPr>
              <w:rPr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Financial Aid Overview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>Understand the types of financial aid</w:t>
            </w:r>
            <w:r w:rsidR="00BE7DAC">
              <w:rPr>
                <w:sz w:val="20"/>
                <w:szCs w:val="20"/>
              </w:rPr>
              <w:t xml:space="preserve"> and updates to FAFSA.</w:t>
            </w:r>
          </w:p>
          <w:p w14:paraId="183C96DB" w14:textId="77777777" w:rsidR="00BE29B1" w:rsidRDefault="00BE29B1" w:rsidP="00434FA0">
            <w:pPr>
              <w:rPr>
                <w:b/>
                <w:sz w:val="20"/>
                <w:szCs w:val="20"/>
              </w:rPr>
            </w:pPr>
          </w:p>
          <w:p w14:paraId="6906FD8B" w14:textId="77777777" w:rsidR="00BE29B1" w:rsidRDefault="00BE29B1" w:rsidP="00434FA0">
            <w:pPr>
              <w:rPr>
                <w:b/>
                <w:sz w:val="20"/>
                <w:szCs w:val="20"/>
              </w:rPr>
            </w:pPr>
          </w:p>
          <w:p w14:paraId="4CB04328" w14:textId="66F35563" w:rsidR="00BE29B1" w:rsidRDefault="00BE29B1" w:rsidP="00434FA0">
            <w:pPr>
              <w:rPr>
                <w:b/>
                <w:sz w:val="20"/>
                <w:szCs w:val="20"/>
              </w:rPr>
            </w:pPr>
          </w:p>
          <w:p w14:paraId="2D70D2F3" w14:textId="77777777" w:rsidR="004038DD" w:rsidRDefault="004038DD" w:rsidP="00434FA0">
            <w:pPr>
              <w:rPr>
                <w:b/>
                <w:sz w:val="20"/>
                <w:szCs w:val="20"/>
              </w:rPr>
            </w:pPr>
          </w:p>
          <w:p w14:paraId="10945A1F" w14:textId="1D0DBCB2" w:rsidR="00440B6F" w:rsidRPr="00440B6F" w:rsidRDefault="00440B6F" w:rsidP="00434FA0">
            <w:pPr>
              <w:rPr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Prepare for Senior Year - Caseload check-ins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="00804EA8">
              <w:rPr>
                <w:sz w:val="20"/>
                <w:szCs w:val="20"/>
              </w:rPr>
              <w:t xml:space="preserve">Meet briefly with student’s school </w:t>
            </w:r>
            <w:r w:rsidRPr="00440B6F">
              <w:rPr>
                <w:sz w:val="20"/>
                <w:szCs w:val="20"/>
              </w:rPr>
              <w:t xml:space="preserve">counselor to review </w:t>
            </w:r>
            <w:r w:rsidR="00804EA8">
              <w:rPr>
                <w:sz w:val="20"/>
                <w:szCs w:val="20"/>
              </w:rPr>
              <w:t xml:space="preserve">their </w:t>
            </w:r>
            <w:r w:rsidRPr="00440B6F">
              <w:rPr>
                <w:sz w:val="20"/>
                <w:szCs w:val="20"/>
              </w:rPr>
              <w:t xml:space="preserve">transcript and confirm a testing plan for SAT/ACT. Longer meetings can be scheduled individually if needed. </w:t>
            </w:r>
          </w:p>
          <w:p w14:paraId="7E1F8857" w14:textId="77777777" w:rsidR="00804EA8" w:rsidRDefault="00804EA8" w:rsidP="00434FA0">
            <w:pPr>
              <w:rPr>
                <w:b/>
                <w:sz w:val="20"/>
                <w:szCs w:val="20"/>
              </w:rPr>
            </w:pPr>
          </w:p>
          <w:p w14:paraId="10945A21" w14:textId="0A5C99EC" w:rsidR="00440B6F" w:rsidRPr="00440B6F" w:rsidRDefault="00440B6F" w:rsidP="00434FA0">
            <w:pPr>
              <w:rPr>
                <w:b/>
                <w:sz w:val="20"/>
                <w:szCs w:val="20"/>
              </w:rPr>
            </w:pPr>
            <w:r w:rsidRPr="00440B6F">
              <w:rPr>
                <w:b/>
                <w:sz w:val="20"/>
                <w:szCs w:val="20"/>
              </w:rPr>
              <w:t xml:space="preserve">Prepare for Senior Year - College Essay &amp; Summer Checklist </w:t>
            </w:r>
            <w:r w:rsidRPr="00440B6F">
              <w:rPr>
                <w:b/>
                <w:sz w:val="20"/>
                <w:szCs w:val="20"/>
              </w:rPr>
              <w:sym w:font="Wingdings" w:char="F0E0"/>
            </w:r>
            <w:r w:rsidRPr="00440B6F">
              <w:rPr>
                <w:b/>
                <w:sz w:val="20"/>
                <w:szCs w:val="20"/>
              </w:rPr>
              <w:t xml:space="preserve"> </w:t>
            </w:r>
            <w:r w:rsidRPr="00440B6F">
              <w:rPr>
                <w:sz w:val="20"/>
                <w:szCs w:val="20"/>
              </w:rPr>
              <w:t xml:space="preserve">Understand the most </w:t>
            </w:r>
            <w:r w:rsidR="00E3736E">
              <w:rPr>
                <w:sz w:val="20"/>
                <w:szCs w:val="20"/>
              </w:rPr>
              <w:t>critical</w:t>
            </w:r>
            <w:r w:rsidRPr="00440B6F">
              <w:rPr>
                <w:sz w:val="20"/>
                <w:szCs w:val="20"/>
              </w:rPr>
              <w:t xml:space="preserve"> elements of a college essay, how to get started, and </w:t>
            </w:r>
            <w:r w:rsidR="00ED2247">
              <w:rPr>
                <w:sz w:val="20"/>
                <w:szCs w:val="20"/>
              </w:rPr>
              <w:t>what you can do over the summer</w:t>
            </w:r>
            <w:r w:rsidR="00BE29B1">
              <w:rPr>
                <w:sz w:val="20"/>
                <w:szCs w:val="20"/>
              </w:rPr>
              <w:t xml:space="preserve"> to be ready for senior year!</w:t>
            </w:r>
          </w:p>
        </w:tc>
      </w:tr>
    </w:tbl>
    <w:p w14:paraId="10945A25" w14:textId="385C3B9C" w:rsidR="00102639" w:rsidRPr="007F785F" w:rsidRDefault="00113A8E" w:rsidP="00804EA8">
      <w:r>
        <w:t>* Subject to change based on testing schedules.</w:t>
      </w:r>
    </w:p>
    <w:sectPr w:rsidR="00102639" w:rsidRPr="007F785F" w:rsidSect="00440B6F">
      <w:head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4435" w14:textId="77777777" w:rsidR="00A16214" w:rsidRDefault="00A16214" w:rsidP="00E9632D">
      <w:r>
        <w:separator/>
      </w:r>
    </w:p>
  </w:endnote>
  <w:endnote w:type="continuationSeparator" w:id="0">
    <w:p w14:paraId="364044BE" w14:textId="77777777" w:rsidR="00A16214" w:rsidRDefault="00A16214" w:rsidP="00E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0CD9" w14:textId="77777777" w:rsidR="00A16214" w:rsidRDefault="00A16214" w:rsidP="00E9632D">
      <w:r>
        <w:separator/>
      </w:r>
    </w:p>
  </w:footnote>
  <w:footnote w:type="continuationSeparator" w:id="0">
    <w:p w14:paraId="0FF92817" w14:textId="77777777" w:rsidR="00A16214" w:rsidRDefault="00A16214" w:rsidP="00E9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5A2A" w14:textId="77777777" w:rsidR="00152F2E" w:rsidRPr="005826EA" w:rsidRDefault="00152F2E" w:rsidP="00440B6F">
    <w:pPr>
      <w:pStyle w:val="Header"/>
      <w:jc w:val="center"/>
      <w:rPr>
        <w:sz w:val="28"/>
        <w:szCs w:val="28"/>
      </w:rPr>
    </w:pPr>
    <w:r w:rsidRPr="005826EA">
      <w:rPr>
        <w:sz w:val="28"/>
        <w:szCs w:val="28"/>
      </w:rPr>
      <w:t xml:space="preserve">GHS </w:t>
    </w:r>
    <w:r>
      <w:rPr>
        <w:sz w:val="28"/>
        <w:szCs w:val="28"/>
      </w:rPr>
      <w:t>Counseling Office</w:t>
    </w:r>
  </w:p>
  <w:p w14:paraId="10945A2B" w14:textId="77777777" w:rsidR="00152F2E" w:rsidRDefault="00152F2E" w:rsidP="00440B6F">
    <w:pPr>
      <w:pStyle w:val="Header"/>
      <w:jc w:val="center"/>
      <w:rPr>
        <w:sz w:val="44"/>
        <w:szCs w:val="44"/>
      </w:rPr>
    </w:pPr>
    <w:r w:rsidRPr="00F02A5D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45A31" wp14:editId="10945A32">
              <wp:simplePos x="0" y="0"/>
              <wp:positionH relativeFrom="column">
                <wp:posOffset>1857375</wp:posOffset>
              </wp:positionH>
              <wp:positionV relativeFrom="paragraph">
                <wp:posOffset>90806</wp:posOffset>
              </wp:positionV>
              <wp:extent cx="2181225" cy="952500"/>
              <wp:effectExtent l="19050" t="1905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45A33" w14:textId="77777777" w:rsidR="00152F2E" w:rsidRPr="00F02A5D" w:rsidRDefault="00152F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45A34" wp14:editId="10945A35">
                                <wp:extent cx="2019300" cy="9194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lege 101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7714" cy="923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5A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25pt;margin-top:7.15pt;width:17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" strokecolor="black [3213]" strokeweight="2.25pt">
              <v:textbox>
                <w:txbxContent>
                  <w:p w14:paraId="10945A33" w14:textId="77777777" w:rsidR="00152F2E" w:rsidRPr="00F02A5D" w:rsidRDefault="00152F2E">
                    <w:r>
                      <w:rPr>
                        <w:noProof/>
                      </w:rPr>
                      <w:drawing>
                        <wp:inline distT="0" distB="0" distL="0" distR="0" wp14:anchorId="10945A34" wp14:editId="10945A35">
                          <wp:extent cx="2019300" cy="9194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lege 101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7714" cy="923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0945A2C" w14:textId="77777777" w:rsidR="00152F2E" w:rsidRDefault="00152F2E" w:rsidP="00440B6F">
    <w:pPr>
      <w:pStyle w:val="Header"/>
      <w:jc w:val="center"/>
      <w:rPr>
        <w:sz w:val="44"/>
        <w:szCs w:val="44"/>
      </w:rPr>
    </w:pPr>
  </w:p>
  <w:p w14:paraId="10945A2D" w14:textId="77777777" w:rsidR="00152F2E" w:rsidRDefault="00152F2E" w:rsidP="00440B6F">
    <w:pPr>
      <w:pStyle w:val="Header"/>
      <w:jc w:val="center"/>
      <w:rPr>
        <w:sz w:val="32"/>
        <w:szCs w:val="32"/>
      </w:rPr>
    </w:pPr>
  </w:p>
  <w:p w14:paraId="10945A2E" w14:textId="77777777" w:rsidR="00152F2E" w:rsidRDefault="00152F2E" w:rsidP="00440B6F">
    <w:pPr>
      <w:pStyle w:val="Header"/>
      <w:jc w:val="center"/>
      <w:rPr>
        <w:sz w:val="32"/>
        <w:szCs w:val="32"/>
      </w:rPr>
    </w:pPr>
  </w:p>
  <w:p w14:paraId="10945A2F" w14:textId="77777777" w:rsidR="00152F2E" w:rsidRPr="00F02A5D" w:rsidRDefault="00152F2E" w:rsidP="00440B6F">
    <w:pPr>
      <w:pStyle w:val="Header"/>
      <w:tabs>
        <w:tab w:val="left" w:pos="2145"/>
        <w:tab w:val="center" w:pos="4320"/>
      </w:tabs>
      <w:jc w:val="center"/>
      <w:rPr>
        <w:sz w:val="32"/>
        <w:szCs w:val="32"/>
      </w:rPr>
    </w:pPr>
    <w:r w:rsidRPr="00F02A5D">
      <w:rPr>
        <w:sz w:val="32"/>
        <w:szCs w:val="32"/>
      </w:rPr>
      <w:t>Calendar</w:t>
    </w:r>
  </w:p>
  <w:p w14:paraId="10945A30" w14:textId="77321DDD" w:rsidR="00152F2E" w:rsidRPr="00F02A5D" w:rsidRDefault="00911CB8" w:rsidP="00440B6F">
    <w:pPr>
      <w:pStyle w:val="Header"/>
      <w:jc w:val="center"/>
      <w:rPr>
        <w:i/>
        <w:sz w:val="28"/>
        <w:szCs w:val="28"/>
      </w:rPr>
    </w:pPr>
    <w:r>
      <w:rPr>
        <w:i/>
        <w:sz w:val="28"/>
        <w:szCs w:val="28"/>
      </w:rPr>
      <w:t>202</w:t>
    </w:r>
    <w:r w:rsidR="00444504">
      <w:rPr>
        <w:i/>
        <w:sz w:val="28"/>
        <w:szCs w:val="28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D27"/>
    <w:multiLevelType w:val="hybridMultilevel"/>
    <w:tmpl w:val="59A2FE3E"/>
    <w:lvl w:ilvl="0" w:tplc="8912EE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3447"/>
    <w:multiLevelType w:val="hybridMultilevel"/>
    <w:tmpl w:val="FFDAD47C"/>
    <w:lvl w:ilvl="0" w:tplc="DDFC9DAA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436613"/>
    <w:multiLevelType w:val="hybridMultilevel"/>
    <w:tmpl w:val="C5CA8D2A"/>
    <w:lvl w:ilvl="0" w:tplc="B7B2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2D"/>
    <w:rsid w:val="00005530"/>
    <w:rsid w:val="00056FBC"/>
    <w:rsid w:val="00067218"/>
    <w:rsid w:val="00070566"/>
    <w:rsid w:val="000A0110"/>
    <w:rsid w:val="000A2211"/>
    <w:rsid w:val="000B4BAF"/>
    <w:rsid w:val="000D24CB"/>
    <w:rsid w:val="000F2272"/>
    <w:rsid w:val="00102639"/>
    <w:rsid w:val="00107AE5"/>
    <w:rsid w:val="00113A8E"/>
    <w:rsid w:val="00115C90"/>
    <w:rsid w:val="00143AB3"/>
    <w:rsid w:val="00144162"/>
    <w:rsid w:val="00152F2E"/>
    <w:rsid w:val="001873E7"/>
    <w:rsid w:val="00196B85"/>
    <w:rsid w:val="001D18AB"/>
    <w:rsid w:val="001D1B2B"/>
    <w:rsid w:val="001D334C"/>
    <w:rsid w:val="001D6215"/>
    <w:rsid w:val="001F32D1"/>
    <w:rsid w:val="001F60FE"/>
    <w:rsid w:val="00223808"/>
    <w:rsid w:val="002275E7"/>
    <w:rsid w:val="00280531"/>
    <w:rsid w:val="00293CB0"/>
    <w:rsid w:val="002A375B"/>
    <w:rsid w:val="002E480D"/>
    <w:rsid w:val="002E49B3"/>
    <w:rsid w:val="002E57DC"/>
    <w:rsid w:val="00311E6F"/>
    <w:rsid w:val="00337D22"/>
    <w:rsid w:val="00342331"/>
    <w:rsid w:val="00343E64"/>
    <w:rsid w:val="00373055"/>
    <w:rsid w:val="003C686B"/>
    <w:rsid w:val="003D2E98"/>
    <w:rsid w:val="003F1D91"/>
    <w:rsid w:val="003F5855"/>
    <w:rsid w:val="003F5E4A"/>
    <w:rsid w:val="004038DD"/>
    <w:rsid w:val="00412467"/>
    <w:rsid w:val="00434C65"/>
    <w:rsid w:val="00434FA0"/>
    <w:rsid w:val="00440B6F"/>
    <w:rsid w:val="00444504"/>
    <w:rsid w:val="004550F8"/>
    <w:rsid w:val="00482C43"/>
    <w:rsid w:val="004A0574"/>
    <w:rsid w:val="004B2BB6"/>
    <w:rsid w:val="004C20DC"/>
    <w:rsid w:val="004C311E"/>
    <w:rsid w:val="00505173"/>
    <w:rsid w:val="005259E3"/>
    <w:rsid w:val="005826EA"/>
    <w:rsid w:val="00587EE8"/>
    <w:rsid w:val="005C7524"/>
    <w:rsid w:val="005E526C"/>
    <w:rsid w:val="00620E91"/>
    <w:rsid w:val="00646A69"/>
    <w:rsid w:val="006647C1"/>
    <w:rsid w:val="00697F6A"/>
    <w:rsid w:val="006B1633"/>
    <w:rsid w:val="006D0681"/>
    <w:rsid w:val="006E4E7C"/>
    <w:rsid w:val="00701656"/>
    <w:rsid w:val="00714707"/>
    <w:rsid w:val="00715905"/>
    <w:rsid w:val="00717482"/>
    <w:rsid w:val="0072185E"/>
    <w:rsid w:val="00726EB8"/>
    <w:rsid w:val="00727BB5"/>
    <w:rsid w:val="00782CEB"/>
    <w:rsid w:val="00782FAC"/>
    <w:rsid w:val="007E3478"/>
    <w:rsid w:val="007F0566"/>
    <w:rsid w:val="007F785F"/>
    <w:rsid w:val="00804751"/>
    <w:rsid w:val="00804EA8"/>
    <w:rsid w:val="00804F70"/>
    <w:rsid w:val="00805D3C"/>
    <w:rsid w:val="00823B54"/>
    <w:rsid w:val="00836235"/>
    <w:rsid w:val="00874843"/>
    <w:rsid w:val="00882D5E"/>
    <w:rsid w:val="008C357E"/>
    <w:rsid w:val="008C3714"/>
    <w:rsid w:val="008E0EB7"/>
    <w:rsid w:val="008E624E"/>
    <w:rsid w:val="00901290"/>
    <w:rsid w:val="00906BCB"/>
    <w:rsid w:val="00910663"/>
    <w:rsid w:val="00911CB8"/>
    <w:rsid w:val="00917D72"/>
    <w:rsid w:val="00936665"/>
    <w:rsid w:val="00957DB2"/>
    <w:rsid w:val="00972959"/>
    <w:rsid w:val="009848C1"/>
    <w:rsid w:val="009A63E5"/>
    <w:rsid w:val="009B227F"/>
    <w:rsid w:val="009E7D91"/>
    <w:rsid w:val="009F186A"/>
    <w:rsid w:val="00A119B8"/>
    <w:rsid w:val="00A16214"/>
    <w:rsid w:val="00A24D79"/>
    <w:rsid w:val="00A7028F"/>
    <w:rsid w:val="00A95F3F"/>
    <w:rsid w:val="00B14302"/>
    <w:rsid w:val="00B30C03"/>
    <w:rsid w:val="00B31E4E"/>
    <w:rsid w:val="00B55C6C"/>
    <w:rsid w:val="00B96427"/>
    <w:rsid w:val="00BA1AEF"/>
    <w:rsid w:val="00BC32BF"/>
    <w:rsid w:val="00BD5E75"/>
    <w:rsid w:val="00BE29B1"/>
    <w:rsid w:val="00BE7DAC"/>
    <w:rsid w:val="00BF308B"/>
    <w:rsid w:val="00C022C8"/>
    <w:rsid w:val="00C027FD"/>
    <w:rsid w:val="00C30C02"/>
    <w:rsid w:val="00C334CF"/>
    <w:rsid w:val="00C8595F"/>
    <w:rsid w:val="00CA5F4A"/>
    <w:rsid w:val="00CA7FCA"/>
    <w:rsid w:val="00CD7116"/>
    <w:rsid w:val="00CE7F32"/>
    <w:rsid w:val="00D2598A"/>
    <w:rsid w:val="00D44839"/>
    <w:rsid w:val="00D509F3"/>
    <w:rsid w:val="00D53027"/>
    <w:rsid w:val="00D70688"/>
    <w:rsid w:val="00D75C6F"/>
    <w:rsid w:val="00D837BD"/>
    <w:rsid w:val="00D95C52"/>
    <w:rsid w:val="00DA2334"/>
    <w:rsid w:val="00DA63E5"/>
    <w:rsid w:val="00DF0A81"/>
    <w:rsid w:val="00DF1EB6"/>
    <w:rsid w:val="00DF2B76"/>
    <w:rsid w:val="00E261AD"/>
    <w:rsid w:val="00E2624E"/>
    <w:rsid w:val="00E30FC6"/>
    <w:rsid w:val="00E3736E"/>
    <w:rsid w:val="00E671CF"/>
    <w:rsid w:val="00E87D91"/>
    <w:rsid w:val="00E9632D"/>
    <w:rsid w:val="00EB47FF"/>
    <w:rsid w:val="00ED2247"/>
    <w:rsid w:val="00EE10C2"/>
    <w:rsid w:val="00EF4D7D"/>
    <w:rsid w:val="00F02A5D"/>
    <w:rsid w:val="00F02EF9"/>
    <w:rsid w:val="00F03CB1"/>
    <w:rsid w:val="00F31EB9"/>
    <w:rsid w:val="00F35A7F"/>
    <w:rsid w:val="00F57041"/>
    <w:rsid w:val="00F9666D"/>
    <w:rsid w:val="00FA3267"/>
    <w:rsid w:val="00FD0506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459EC"/>
  <w15:docId w15:val="{0EBCEB93-95D2-497F-9FD5-E4A9F37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6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32D"/>
    <w:rPr>
      <w:sz w:val="24"/>
      <w:szCs w:val="24"/>
    </w:rPr>
  </w:style>
  <w:style w:type="paragraph" w:styleId="Footer">
    <w:name w:val="footer"/>
    <w:basedOn w:val="Normal"/>
    <w:link w:val="FooterChar"/>
    <w:rsid w:val="00E96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3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6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lsdorf\AppData\Roaming\Microsoft\Templates\TP0300047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9D35F4832F4A876DE9320E9CB2E1" ma:contentTypeVersion="13" ma:contentTypeDescription="Create a new document." ma:contentTypeScope="" ma:versionID="d465c9024826c1bb8380a09a724c2eb5">
  <xsd:schema xmlns:xsd="http://www.w3.org/2001/XMLSchema" xmlns:xs="http://www.w3.org/2001/XMLSchema" xmlns:p="http://schemas.microsoft.com/office/2006/metadata/properties" xmlns:ns3="e77b28fd-7109-4aa7-adce-1a4cead3ea1d" xmlns:ns4="5dd2de7a-e397-435c-b224-dcd230bb1af2" targetNamespace="http://schemas.microsoft.com/office/2006/metadata/properties" ma:root="true" ma:fieldsID="06b7b8e836d76033c0e09763290e03bb" ns3:_="" ns4:_="">
    <xsd:import namespace="e77b28fd-7109-4aa7-adce-1a4cead3ea1d"/>
    <xsd:import namespace="5dd2de7a-e397-435c-b224-dcd230bb1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28fd-7109-4aa7-adce-1a4cead3ea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2de7a-e397-435c-b224-dcd230bb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4949-2179-4226-845D-D0D27AA6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28fd-7109-4aa7-adce-1a4cead3ea1d"/>
    <ds:schemaRef ds:uri="5dd2de7a-e397-435c-b224-dcd230bb1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5609B-A8C2-4753-8C1B-770419157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544D-B6D3-4344-81D4-B00500BF1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BF85B-FC1C-4B13-9A57-22A5EC3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TP030004763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Gilsdorf</dc:creator>
  <cp:lastModifiedBy>Brandi Cosgrove</cp:lastModifiedBy>
  <cp:revision>18</cp:revision>
  <cp:lastPrinted>2016-03-30T12:36:00Z</cp:lastPrinted>
  <dcterms:created xsi:type="dcterms:W3CDTF">2022-08-19T15:17:00Z</dcterms:created>
  <dcterms:modified xsi:type="dcterms:W3CDTF">2023-09-05T13:54:00Z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TC300047639990</vt:lpwstr>
  </property>
  <property fmtid="{D5CDD505-2E9C-101B-9397-08002B2CF9AE}" pid="3" name="ContentTypeId">
    <vt:lpwstr>0x01010004209D35F4832F4A876DE9320E9CB2E1</vt:lpwstr>
  </property>
  <property fmtid="{D5CDD505-2E9C-101B-9397-08002B2CF9AE}" pid="4" name="GrammarlyDocumentId">
    <vt:lpwstr>3ffba3581e65c55cd84d5bac71787d3eca474f39566efdb00179549b904631b5</vt:lpwstr>
  </property>
</Properties>
</file>